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88" w:rsidRDefault="004C3488" w:rsidP="004C3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779">
        <w:rPr>
          <w:rFonts w:ascii="Times New Roman" w:eastAsia="Times New Roman" w:hAnsi="Times New Roman" w:cs="Times New Roman"/>
          <w:b/>
          <w:sz w:val="28"/>
          <w:szCs w:val="28"/>
        </w:rPr>
        <w:t>Обобщение и распространение опыта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оты по реализации инновационной программы </w:t>
      </w:r>
      <w:r w:rsidRPr="00E25779">
        <w:rPr>
          <w:rFonts w:ascii="Times New Roman" w:eastAsia="Times New Roman" w:hAnsi="Times New Roman" w:cs="Times New Roman"/>
          <w:b/>
          <w:sz w:val="28"/>
          <w:szCs w:val="28"/>
        </w:rPr>
        <w:t>на муниципальном, региональном, межрегиональном, фе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деральном, международном уровне</w:t>
      </w:r>
    </w:p>
    <w:p w:rsidR="004C3488" w:rsidRPr="00E25779" w:rsidRDefault="004C3488" w:rsidP="004C3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488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0E0">
        <w:rPr>
          <w:rFonts w:ascii="Times New Roman" w:eastAsia="Times New Roman" w:hAnsi="Times New Roman" w:cs="Times New Roman"/>
          <w:sz w:val="28"/>
          <w:szCs w:val="28"/>
        </w:rPr>
        <w:t xml:space="preserve">1.Публикация «Познавательное развитие детей дошкольного возраста в условиях введения ФГОС ДО: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>ендерный</w:t>
      </w:r>
      <w:proofErr w:type="spellEnd"/>
      <w:r w:rsidRPr="007910E0">
        <w:rPr>
          <w:rFonts w:ascii="Times New Roman" w:eastAsia="Times New Roman" w:hAnsi="Times New Roman" w:cs="Times New Roman"/>
          <w:sz w:val="28"/>
          <w:szCs w:val="28"/>
        </w:rPr>
        <w:t xml:space="preserve"> подход»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Кролевецкая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Афтенюк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Луданная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Н.А.) 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>в сборнике материалов региональной научно- практической конференции « Введение федерального государственного образовательного стандарта дошкольного образования как условие повышения качества дошкольного образования», г</w:t>
      </w:r>
      <w:proofErr w:type="gramStart"/>
      <w:r w:rsidRPr="007910E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910E0">
        <w:rPr>
          <w:rFonts w:ascii="Times New Roman" w:eastAsia="Times New Roman" w:hAnsi="Times New Roman" w:cs="Times New Roman"/>
          <w:sz w:val="28"/>
          <w:szCs w:val="28"/>
        </w:rPr>
        <w:t xml:space="preserve">елгород, 2016г.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r w:rsidRPr="00DA3702">
        <w:rPr>
          <w:sz w:val="24"/>
          <w:szCs w:val="24"/>
        </w:rPr>
        <w:t xml:space="preserve"> </w:t>
      </w:r>
    </w:p>
    <w:p w:rsidR="004C3488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Публикация «</w:t>
      </w:r>
      <w:r w:rsidRPr="00C516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предметно-развивающей среды в ДОУ: </w:t>
      </w:r>
      <w:proofErr w:type="spellStart"/>
      <w:r w:rsidRPr="00C51608">
        <w:rPr>
          <w:rFonts w:ascii="Times New Roman" w:eastAsia="Times New Roman" w:hAnsi="Times New Roman" w:cs="Times New Roman"/>
          <w:sz w:val="28"/>
          <w:szCs w:val="28"/>
        </w:rPr>
        <w:t>гендерно-ориентированный</w:t>
      </w:r>
      <w:proofErr w:type="spellEnd"/>
      <w:r w:rsidRPr="00C51608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C51608">
        <w:rPr>
          <w:rFonts w:ascii="Times New Roman" w:eastAsia="Times New Roman" w:hAnsi="Times New Roman" w:cs="Times New Roman"/>
          <w:sz w:val="28"/>
          <w:szCs w:val="28"/>
        </w:rPr>
        <w:t>Тимофеева Н.Т.,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1AA">
        <w:rPr>
          <w:rFonts w:ascii="Times New Roman" w:eastAsia="Times New Roman" w:hAnsi="Times New Roman" w:cs="Times New Roman"/>
          <w:sz w:val="28"/>
          <w:szCs w:val="28"/>
        </w:rPr>
        <w:t>Роман Т.П.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воспитатели)</w:t>
      </w:r>
      <w:r w:rsidRPr="00D92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 xml:space="preserve">по материалам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>научно-практической конференции «</w:t>
      </w:r>
      <w:r>
        <w:rPr>
          <w:rFonts w:ascii="Times New Roman" w:eastAsia="Times New Roman" w:hAnsi="Times New Roman" w:cs="Times New Roman"/>
          <w:sz w:val="28"/>
          <w:szCs w:val="28"/>
        </w:rPr>
        <w:t>Наука, образование и инновации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 xml:space="preserve">», г. </w:t>
      </w:r>
      <w:r>
        <w:rPr>
          <w:rFonts w:ascii="Times New Roman" w:eastAsia="Times New Roman" w:hAnsi="Times New Roman" w:cs="Times New Roman"/>
          <w:sz w:val="28"/>
          <w:szCs w:val="28"/>
        </w:rPr>
        <w:t>Уфа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7910E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proofErr w:type="gramEnd"/>
    </w:p>
    <w:p w:rsidR="004C3488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8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18BD">
        <w:rPr>
          <w:rFonts w:ascii="Times New Roman" w:hAnsi="Times New Roman" w:cs="Times New Roman"/>
          <w:sz w:val="28"/>
          <w:szCs w:val="28"/>
        </w:rPr>
        <w:t xml:space="preserve">Кролевецкая Е.Н.,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Афтенюк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Луданная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Н.А. К проблеме моделирования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гендерно-ориентированного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сопровождения познавательного развития детей дошкольного возраста //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Prague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). – 2017. - №2. – С.15-18. </w:t>
      </w:r>
    </w:p>
    <w:p w:rsidR="004C3488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hAnsi="Times New Roman" w:cs="Times New Roman"/>
          <w:color w:val="663300"/>
          <w:sz w:val="28"/>
          <w:szCs w:val="28"/>
        </w:rPr>
      </w:pPr>
      <w:r>
        <w:rPr>
          <w:rFonts w:ascii="Times New Roman" w:hAnsi="Times New Roman" w:cs="Times New Roman"/>
          <w:color w:val="663300"/>
          <w:sz w:val="28"/>
          <w:szCs w:val="28"/>
        </w:rPr>
        <w:t>4</w:t>
      </w:r>
      <w:r w:rsidRPr="004F5762">
        <w:rPr>
          <w:rFonts w:ascii="Times New Roman" w:hAnsi="Times New Roman" w:cs="Times New Roman"/>
          <w:color w:val="663300"/>
          <w:sz w:val="28"/>
          <w:szCs w:val="28"/>
        </w:rPr>
        <w:t xml:space="preserve">.Публикация «Модель </w:t>
      </w:r>
      <w:proofErr w:type="spellStart"/>
      <w:r w:rsidRPr="004F5762">
        <w:rPr>
          <w:rFonts w:ascii="Times New Roman" w:hAnsi="Times New Roman" w:cs="Times New Roman"/>
          <w:color w:val="663300"/>
          <w:sz w:val="28"/>
          <w:szCs w:val="28"/>
        </w:rPr>
        <w:t>гендерно-ориентированного</w:t>
      </w:r>
      <w:proofErr w:type="spellEnd"/>
      <w:r w:rsidRPr="004F5762">
        <w:rPr>
          <w:rFonts w:ascii="Times New Roman" w:hAnsi="Times New Roman" w:cs="Times New Roman"/>
          <w:color w:val="663300"/>
          <w:sz w:val="28"/>
          <w:szCs w:val="28"/>
        </w:rPr>
        <w:t xml:space="preserve"> сопровождения познавательного развития в условиях введения ФГОС ДО»</w:t>
      </w:r>
      <w:r>
        <w:rPr>
          <w:rFonts w:ascii="Times New Roman" w:hAnsi="Times New Roman" w:cs="Times New Roman"/>
          <w:color w:val="6633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Кролевецкая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Афтенюк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Луданная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Н.А.) </w:t>
      </w:r>
      <w:r w:rsidRPr="004F5762">
        <w:rPr>
          <w:rFonts w:ascii="Times New Roman" w:hAnsi="Times New Roman" w:cs="Times New Roman"/>
          <w:color w:val="663300"/>
          <w:sz w:val="28"/>
          <w:szCs w:val="28"/>
        </w:rPr>
        <w:t>в  сборнике статей международной научно-практической конференции «Проблемы современных интегрированных процессов и пути их решения» (</w:t>
      </w:r>
      <w:r w:rsidRPr="004F5762">
        <w:rPr>
          <w:rFonts w:ascii="Times New Roman" w:hAnsi="Times New Roman" w:cs="Times New Roman"/>
          <w:color w:val="663300"/>
          <w:sz w:val="28"/>
          <w:szCs w:val="28"/>
          <w:lang w:val="en-US"/>
        </w:rPr>
        <w:t>OMEGA</w:t>
      </w:r>
      <w:r w:rsidRPr="004F5762">
        <w:rPr>
          <w:rFonts w:ascii="Times New Roman" w:hAnsi="Times New Roman" w:cs="Times New Roman"/>
          <w:color w:val="663300"/>
          <w:sz w:val="28"/>
          <w:szCs w:val="28"/>
        </w:rPr>
        <w:t xml:space="preserve"> </w:t>
      </w:r>
      <w:r w:rsidRPr="004F5762">
        <w:rPr>
          <w:rFonts w:ascii="Times New Roman" w:hAnsi="Times New Roman" w:cs="Times New Roman"/>
          <w:color w:val="663300"/>
          <w:sz w:val="28"/>
          <w:szCs w:val="28"/>
          <w:lang w:val="en-US"/>
        </w:rPr>
        <w:t>SCIENCE</w:t>
      </w:r>
      <w:r w:rsidRPr="004F5762">
        <w:rPr>
          <w:rFonts w:ascii="Times New Roman" w:hAnsi="Times New Roman" w:cs="Times New Roman"/>
          <w:color w:val="663300"/>
          <w:sz w:val="28"/>
          <w:szCs w:val="28"/>
        </w:rPr>
        <w:t xml:space="preserve"> международный центр инновационных исследований, декабрь 2017г.).</w:t>
      </w:r>
    </w:p>
    <w:p w:rsidR="004C3488" w:rsidRPr="003B18BD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18BD">
        <w:rPr>
          <w:rFonts w:ascii="Times New Roman" w:hAnsi="Times New Roman" w:cs="Times New Roman"/>
          <w:color w:val="663300"/>
          <w:sz w:val="28"/>
          <w:szCs w:val="28"/>
        </w:rPr>
        <w:t>5.</w:t>
      </w:r>
      <w:r w:rsidRPr="003B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Кролевецкая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Афтенюк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Луданная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Н.А. К проблеме моделирования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гендерно-ориентированного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сопровождения познавательного развития детей дошкольного возраста //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Czech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Prague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). – 2017. - №2. – С.15-18. </w:t>
      </w:r>
    </w:p>
    <w:p w:rsidR="004C3488" w:rsidRPr="003B18BD" w:rsidRDefault="004C3488" w:rsidP="004C3488">
      <w:pPr>
        <w:tabs>
          <w:tab w:val="left" w:pos="2970"/>
        </w:tabs>
        <w:snapToGri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BD">
        <w:rPr>
          <w:rFonts w:ascii="Times New Roman" w:hAnsi="Times New Roman" w:cs="Times New Roman"/>
          <w:sz w:val="28"/>
          <w:szCs w:val="28"/>
        </w:rPr>
        <w:t xml:space="preserve">6.Кролевецкая Е.Н.,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Афтенюк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Луданная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Н.А. К проблеме развития познавательного интереса детей дошкольного возраста в контексте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 особенностей // Педагогика и психология в современном мире: теоретические и практические исследования. материалы XIII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3B18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18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>. – № 7(13). – М., Изд. «</w:t>
      </w:r>
      <w:proofErr w:type="spellStart"/>
      <w:r w:rsidRPr="003B18BD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3B18BD">
        <w:rPr>
          <w:rFonts w:ascii="Times New Roman" w:hAnsi="Times New Roman" w:cs="Times New Roman"/>
          <w:sz w:val="28"/>
          <w:szCs w:val="28"/>
        </w:rPr>
        <w:t>», 2018. – С.30-34.</w:t>
      </w:r>
    </w:p>
    <w:p w:rsidR="00F8656B" w:rsidRDefault="00F8656B"/>
    <w:sectPr w:rsidR="00F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488"/>
    <w:rsid w:val="004C3488"/>
    <w:rsid w:val="00F8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2019-01-20T21:35:00Z</dcterms:created>
  <dcterms:modified xsi:type="dcterms:W3CDTF">2019-01-20T21:35:00Z</dcterms:modified>
</cp:coreProperties>
</file>