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17" w:rsidRDefault="00AB3517" w:rsidP="00AB3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</w:pPr>
      <w:bookmarkStart w:id="0" w:name="_GoBack"/>
      <w:bookmarkEnd w:id="0"/>
      <w:r w:rsidRPr="00957D82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  <w:t>СЛОВЕСНЫЕ ИГРЫ ПО</w:t>
      </w:r>
      <w:r w:rsidR="00A42902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  <w:t xml:space="preserve"> ДОРОГЕ ДОМОЙ ДЛЯ ДЕТЕЙ 3–4 ЛЕТ</w:t>
      </w:r>
    </w:p>
    <w:p w:rsidR="00A42902" w:rsidRPr="00957D82" w:rsidRDefault="00A42902" w:rsidP="00AB3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28"/>
          <w:szCs w:val="28"/>
          <w:lang w:eastAsia="ru-RU"/>
        </w:rPr>
        <w:t>Февраль 2021г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A81498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КАКОЙ ФОРМЫ?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круглое яблоко (помидор, мяч, солнце и т. д.)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яблоко – круглое, огурец – овальный и т. д.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КАКОГО ЦВЕТА?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1 вариант: </w:t>
      </w:r>
      <w:proofErr w:type="gramStart"/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Предложите ребенку назвать предметы  (красного, зеленого,  жёлтого, оранжевого,  синего,  голубого, фиолетового) цвета.</w:t>
      </w:r>
      <w:proofErr w:type="gramEnd"/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красный – помидор, пожарная машина, сигнал светофора и т. д.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УЗКОЕ – ШИРОКОЕ.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Таким же образом можно рассмотреть длинные и короткие дорожки.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ВЫСОКО – НИЗКО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 вариант: Можно предложить назвать высокие и низкие предметы.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дерево высокое, а куст низкий.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>СЪЕДОБНОЕ – НЕСЪЕДОБНОЕ.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lastRenderedPageBreak/>
        <w:t>1 вариант: Взрослый называет предмет, а ребенок определяет можно его съесть или нет.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огурец – съедобный, ботинок – несъедобный.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 вариант: Взрослый называет сразу три предмета, а ребенок выбирает, что съедобное (несъедобное)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 ботинок, огурец, солнце.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 вариант: Предложить ребенку назвать самому съедобные и несъедобные предметы.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A81498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НАЗОВИ,  ОДНИМ СЛОВОМ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Взрослые называет несколько слов и предлагает ребенку назвать </w:t>
      </w:r>
      <w:proofErr w:type="gramStart"/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их</w:t>
      </w:r>
      <w:proofErr w:type="gramEnd"/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одним словом.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помидор, тыква, кабачок (овощи)</w:t>
      </w: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A81498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ЧТО ЛИШНЕЕ?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Взрослый произносит три слова, а ребенок называет лишнее и объясняет почему.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Например: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стул, стол, шапка (шапка не мебель);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треугольник, круг, квадрат (круг не имеет углов);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A81498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28"/>
          <w:szCs w:val="28"/>
          <w:lang w:eastAsia="ru-RU"/>
        </w:rPr>
        <w:t>ПОСЛУШАЙ ЗВУКИ.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Игра на развитие фонематического слуха.</w:t>
      </w:r>
    </w:p>
    <w:p w:rsidR="00AB3517" w:rsidRPr="00957D82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 д.).</w:t>
      </w:r>
    </w:p>
    <w:p w:rsidR="00AB3517" w:rsidRPr="00A81498" w:rsidRDefault="00AB3517" w:rsidP="00AB351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957D82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·          </w:t>
      </w:r>
    </w:p>
    <w:p w:rsidR="00EE2129" w:rsidRDefault="00EE2129"/>
    <w:sectPr w:rsidR="00EE2129" w:rsidSect="0009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3517"/>
    <w:rsid w:val="000923BC"/>
    <w:rsid w:val="00A42902"/>
    <w:rsid w:val="00AB3517"/>
    <w:rsid w:val="00E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dcterms:created xsi:type="dcterms:W3CDTF">2015-01-23T01:48:00Z</dcterms:created>
  <dcterms:modified xsi:type="dcterms:W3CDTF">2021-02-27T16:40:00Z</dcterms:modified>
</cp:coreProperties>
</file>